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1BD8" w:rsidRPr="00E427D8" w:rsidRDefault="00C51BD8" w:rsidP="00C51BD8">
      <w:pPr>
        <w:keepNext/>
        <w:pBdr>
          <w:bottom w:val="single" w:sz="4" w:space="1" w:color="auto"/>
        </w:pBdr>
        <w:tabs>
          <w:tab w:val="right" w:pos="9639"/>
        </w:tabs>
        <w:spacing w:after="0"/>
        <w:outlineLvl w:val="0"/>
        <w:rPr>
          <w:rFonts w:ascii="Arial" w:hAnsi="Arial" w:cs="Arial"/>
          <w:b/>
          <w:sz w:val="24"/>
          <w:lang w:eastAsia="ja-JP"/>
        </w:rPr>
      </w:pPr>
      <w:bookmarkStart w:id="0" w:name="_GoBack"/>
      <w:bookmarkEnd w:id="0"/>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95</w:t>
      </w:r>
      <w:r w:rsidRPr="00E427D8">
        <w:rPr>
          <w:rFonts w:ascii="Arial" w:hAnsi="Arial" w:cs="Arial"/>
          <w:b/>
          <w:sz w:val="24"/>
        </w:rPr>
        <w:tab/>
        <w:t>S3-1</w:t>
      </w:r>
      <w:r w:rsidR="00441E39">
        <w:rPr>
          <w:rFonts w:ascii="Arial" w:hAnsi="Arial" w:cs="Arial"/>
          <w:b/>
          <w:sz w:val="24"/>
          <w:lang w:eastAsia="ja-JP"/>
        </w:rPr>
        <w:t>91339</w:t>
      </w:r>
    </w:p>
    <w:p w:rsidR="00C51BD8" w:rsidRDefault="00C51BD8" w:rsidP="00C51BD8">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6</w:t>
      </w:r>
      <w:r w:rsidRPr="00230B4D">
        <w:rPr>
          <w:rFonts w:ascii="Arial" w:hAnsi="Arial" w:cs="Arial"/>
          <w:b/>
          <w:sz w:val="24"/>
        </w:rPr>
        <w:t xml:space="preserve"> – </w:t>
      </w:r>
      <w:r>
        <w:rPr>
          <w:rFonts w:ascii="Arial" w:hAnsi="Arial" w:cs="Arial"/>
          <w:b/>
          <w:sz w:val="24"/>
        </w:rPr>
        <w:t>10</w:t>
      </w:r>
      <w:r w:rsidRPr="00230B4D">
        <w:rPr>
          <w:rFonts w:ascii="Arial" w:hAnsi="Arial" w:cs="Arial"/>
          <w:b/>
          <w:sz w:val="24"/>
        </w:rPr>
        <w:t xml:space="preserve"> </w:t>
      </w:r>
      <w:r>
        <w:rPr>
          <w:rFonts w:ascii="Arial" w:hAnsi="Arial" w:cs="Arial"/>
          <w:b/>
          <w:sz w:val="24"/>
        </w:rPr>
        <w:t>May, 2019</w:t>
      </w:r>
      <w:r w:rsidRPr="00230B4D">
        <w:rPr>
          <w:rFonts w:ascii="Arial" w:hAnsi="Arial" w:cs="Arial"/>
          <w:b/>
          <w:sz w:val="24"/>
        </w:rPr>
        <w:t xml:space="preserve">, </w:t>
      </w:r>
      <w:r w:rsidRPr="00AE6F3D">
        <w:rPr>
          <w:rFonts w:ascii="Arial" w:hAnsi="Arial" w:cs="Arial"/>
          <w:b/>
          <w:sz w:val="24"/>
        </w:rPr>
        <w:t>Reno, Nevada</w:t>
      </w:r>
      <w:r>
        <w:rPr>
          <w:rFonts w:ascii="Arial" w:hAnsi="Arial" w:cs="Arial"/>
          <w:b/>
          <w:sz w:val="24"/>
        </w:rPr>
        <w:t xml:space="preserve"> (US)</w:t>
      </w:r>
      <w:r>
        <w:rPr>
          <w:rFonts w:ascii="Arial" w:hAnsi="Arial" w:cs="Arial"/>
          <w:b/>
          <w:sz w:val="24"/>
        </w:rPr>
        <w:tab/>
      </w:r>
      <w:r>
        <w:rPr>
          <w:rFonts w:cs="Arial"/>
          <w:i/>
          <w:szCs w:val="18"/>
        </w:rPr>
        <w:t>revision of S3-19xabc</w:t>
      </w:r>
    </w:p>
    <w:p w:rsidR="00C51BD8" w:rsidRDefault="00441E39" w:rsidP="00C51BD8">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 HiS</w:t>
      </w:r>
      <w:r w:rsidR="00C51BD8">
        <w:rPr>
          <w:rFonts w:ascii="Arial" w:hAnsi="Arial"/>
          <w:b/>
          <w:lang w:val="en-US"/>
        </w:rPr>
        <w:t>ilicon</w:t>
      </w:r>
    </w:p>
    <w:p w:rsidR="00C51BD8" w:rsidRDefault="00C51BD8" w:rsidP="00C51BD8">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375AB">
        <w:rPr>
          <w:rFonts w:ascii="Arial" w:hAnsi="Arial" w:cs="Arial"/>
          <w:b/>
        </w:rPr>
        <w:t xml:space="preserve">Discussion on </w:t>
      </w:r>
      <w:r w:rsidR="00822C51">
        <w:rPr>
          <w:rFonts w:ascii="Arial" w:hAnsi="Arial" w:cs="Arial"/>
          <w:b/>
        </w:rPr>
        <w:t xml:space="preserve">Architecture of PLMN integrated NPN </w:t>
      </w:r>
    </w:p>
    <w:p w:rsidR="00C51BD8" w:rsidRDefault="00C51BD8" w:rsidP="00C51BD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822C51">
        <w:rPr>
          <w:rFonts w:ascii="Arial" w:hAnsi="Arial"/>
          <w:b/>
          <w:lang w:eastAsia="zh-CN"/>
        </w:rPr>
        <w:t>Discussion</w:t>
      </w:r>
    </w:p>
    <w:p w:rsidR="00C51BD8" w:rsidRDefault="00C51BD8" w:rsidP="00C51BD8">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8.15</w:t>
      </w:r>
    </w:p>
    <w:p w:rsidR="00C51BD8" w:rsidRDefault="00C51BD8" w:rsidP="00C51BD8">
      <w:pPr>
        <w:pStyle w:val="Heading1"/>
      </w:pPr>
      <w:r>
        <w:t>1</w:t>
      </w:r>
      <w:r>
        <w:tab/>
        <w:t>Decision/action requested</w:t>
      </w:r>
    </w:p>
    <w:p w:rsidR="00B45A24" w:rsidRDefault="00B45A24" w:rsidP="00B45A24">
      <w:pPr>
        <w:pBdr>
          <w:top w:val="single" w:sz="4" w:space="1" w:color="auto"/>
          <w:left w:val="single" w:sz="4" w:space="4" w:color="auto"/>
          <w:bottom w:val="single" w:sz="4" w:space="1" w:color="auto"/>
          <w:right w:val="single" w:sz="4" w:space="4" w:color="auto"/>
        </w:pBdr>
        <w:shd w:val="clear" w:color="auto" w:fill="FFFF99"/>
        <w:spacing w:line="312" w:lineRule="auto"/>
        <w:jc w:val="center"/>
      </w:pPr>
      <w:r>
        <w:rPr>
          <w:b/>
          <w:i/>
        </w:rPr>
        <w:t xml:space="preserve">This is for discussion to seek common understanding of the topic. </w:t>
      </w:r>
    </w:p>
    <w:p w:rsidR="00C51BD8" w:rsidRDefault="00C51BD8" w:rsidP="00C51BD8">
      <w:pPr>
        <w:pStyle w:val="Heading1"/>
      </w:pPr>
      <w:r>
        <w:t>2</w:t>
      </w:r>
      <w:r>
        <w:tab/>
        <w:t>References</w:t>
      </w:r>
    </w:p>
    <w:p w:rsidR="00C51BD8" w:rsidRPr="00132D56" w:rsidRDefault="00FB6363" w:rsidP="00C51BD8">
      <w:pPr>
        <w:pStyle w:val="Reference"/>
        <w:spacing w:after="60"/>
        <w:ind w:left="850" w:hanging="850"/>
      </w:pPr>
      <w:r>
        <w:t>[1</w:t>
      </w:r>
      <w:r w:rsidR="00C51BD8" w:rsidRPr="00132D56">
        <w:t>]</w:t>
      </w:r>
      <w:r w:rsidR="00C51BD8" w:rsidRPr="00132D56">
        <w:tab/>
      </w:r>
      <w:r w:rsidR="00132D56" w:rsidRPr="00132D56">
        <w:t>3GPP TS 23.501: "System Architecture for the 5G System; Stage 2".</w:t>
      </w:r>
    </w:p>
    <w:p w:rsidR="00C51BD8" w:rsidRPr="00041A66" w:rsidRDefault="00FB6363" w:rsidP="00C51BD8">
      <w:pPr>
        <w:pStyle w:val="Reference"/>
        <w:spacing w:after="60"/>
        <w:ind w:left="850" w:hanging="850"/>
        <w:rPr>
          <w:color w:val="FF0000"/>
        </w:rPr>
      </w:pPr>
      <w:r>
        <w:t>[2</w:t>
      </w:r>
      <w:r w:rsidR="00C51BD8" w:rsidRPr="00132D56">
        <w:t>]</w:t>
      </w:r>
      <w:r w:rsidR="00C51BD8" w:rsidRPr="00132D56">
        <w:tab/>
      </w:r>
      <w:r w:rsidR="00132D56" w:rsidRPr="00132D56">
        <w:t>3GPP TS 33.819: "Study on security for 5GS enhanced support of Vertical and LAN Services</w:t>
      </w:r>
      <w:r w:rsidR="00132D56">
        <w:t>”.</w:t>
      </w:r>
    </w:p>
    <w:p w:rsidR="00822C51" w:rsidRDefault="00822C51" w:rsidP="00822C51">
      <w:pPr>
        <w:pStyle w:val="Heading1"/>
        <w:spacing w:line="312" w:lineRule="auto"/>
      </w:pPr>
      <w:r>
        <w:t>3</w:t>
      </w:r>
      <w:r>
        <w:tab/>
        <w:t>Background</w:t>
      </w:r>
    </w:p>
    <w:p w:rsidR="00B45A24" w:rsidRDefault="00B45A24" w:rsidP="00822C51">
      <w:pPr>
        <w:spacing w:line="312" w:lineRule="auto"/>
      </w:pPr>
      <w:r>
        <w:t>The SA2 WG have decided that the non-public networks can be implemented either as Standalone NPN (SNPN) or PLMN integrated NPN.</w:t>
      </w:r>
      <w:r w:rsidR="00822C51">
        <w:t xml:space="preserve"> </w:t>
      </w:r>
      <w:r>
        <w:t>The architecture for SNPN has been referenced to clause 4.2.3 a</w:t>
      </w:r>
      <w:r w:rsidR="00DC52D2">
        <w:t>nd clause 5.30.2 of TS 23.501 [1</w:t>
      </w:r>
      <w:r>
        <w:t xml:space="preserve">]. </w:t>
      </w:r>
    </w:p>
    <w:p w:rsidR="00822C51" w:rsidRDefault="00B45A24" w:rsidP="00822C51">
      <w:pPr>
        <w:spacing w:line="312" w:lineRule="auto"/>
      </w:pPr>
      <w:r>
        <w:t>However for PLMN integrated NPN the following informa</w:t>
      </w:r>
      <w:r w:rsidR="00DC52D2">
        <w:t>tion is provided in TS 23.501 [1</w:t>
      </w:r>
      <w:r>
        <w:t xml:space="preserve">]: </w:t>
      </w:r>
    </w:p>
    <w:p w:rsidR="00B45A24" w:rsidRDefault="00B45A24" w:rsidP="00822C51">
      <w:pPr>
        <w:spacing w:line="312" w:lineRule="auto"/>
        <w:rPr>
          <w:i/>
        </w:rPr>
      </w:pPr>
      <w:r w:rsidRPr="00B45A24">
        <w:rPr>
          <w:i/>
        </w:rPr>
        <w:lastRenderedPageBreak/>
        <w:t>“Public network integrated NPNs can be enabled using network slicing (see Annex D). To prevent unauthorized UEs from trying to access a Public network integrated NPN, the Closed Access Group (CAG) functionality described in clause 5.30.3 can be used in addition.”</w:t>
      </w:r>
    </w:p>
    <w:p w:rsidR="00634BCA" w:rsidRPr="00634BCA" w:rsidRDefault="00634BCA" w:rsidP="00634BCA">
      <w:pPr>
        <w:rPr>
          <w:i/>
        </w:rPr>
      </w:pPr>
      <w:r>
        <w:rPr>
          <w:i/>
        </w:rPr>
        <w:t>“</w:t>
      </w:r>
      <w:r w:rsidRPr="00634BCA">
        <w:rPr>
          <w:i/>
        </w:rPr>
        <w:t>As network slicing does not enable the possibility to prevent UEs from trying to access the network in areas which the UE is not allowed to use the Network Slice allocated for the NPN, Closed Access Groups may optionally be used in addition to network slicing to apply access control.</w:t>
      </w:r>
      <w:r>
        <w:rPr>
          <w:i/>
        </w:rPr>
        <w:t>”</w:t>
      </w:r>
    </w:p>
    <w:p w:rsidR="00EE048F" w:rsidRDefault="00634BCA" w:rsidP="00822C51">
      <w:pPr>
        <w:spacing w:line="312" w:lineRule="auto"/>
      </w:pPr>
      <w:r>
        <w:t xml:space="preserve">Although no figures have be defined to indicate how exactly network slicing, CAG and their combinations are implemented. </w:t>
      </w:r>
      <w:r w:rsidR="00EE048F">
        <w:t>Besides some figures hav</w:t>
      </w:r>
      <w:r w:rsidR="00DC52D2">
        <w:t>e been presented in TS 33.819 [2</w:t>
      </w:r>
      <w:r w:rsidR="00EE048F">
        <w:t xml:space="preserve">] indicating he interaction between SNPN and PLMN. No such figures have been presented for PLMN integrated NPNs. </w:t>
      </w:r>
      <w:r>
        <w:t>This may result in confusion of implementation, such as, the availability of control and user plane interfaces.</w:t>
      </w:r>
    </w:p>
    <w:p w:rsidR="00B45A24" w:rsidRPr="00B45A24" w:rsidRDefault="00634BCA" w:rsidP="00822C51">
      <w:pPr>
        <w:spacing w:line="312" w:lineRule="auto"/>
      </w:pPr>
      <w:r>
        <w:t xml:space="preserve"> This paper aims to facilitate the discussion on the possible architectural implementation of the CAG and </w:t>
      </w:r>
      <w:r w:rsidR="004427D8">
        <w:t>slicing</w:t>
      </w:r>
      <w:r>
        <w:t xml:space="preserve"> and their respective combinations.</w:t>
      </w:r>
      <w:r w:rsidR="004427D8">
        <w:t xml:space="preserve"> Although this paper does not directly addresses the security concerns but hopefully it will help us reach a decision as to what change</w:t>
      </w:r>
      <w:r w:rsidR="00DC52D2">
        <w:t>s should be made in TS 33.501 [1</w:t>
      </w:r>
      <w:r w:rsidR="004427D8">
        <w:t>] so that the implementation is clearer and possible proposed security solutions can be explained easier.</w:t>
      </w:r>
    </w:p>
    <w:p w:rsidR="00822C51" w:rsidRPr="00FB6363" w:rsidRDefault="00822C51" w:rsidP="00FB6363">
      <w:pPr>
        <w:pStyle w:val="Heading1"/>
        <w:spacing w:line="312" w:lineRule="auto"/>
      </w:pPr>
      <w:r>
        <w:lastRenderedPageBreak/>
        <w:t>4</w:t>
      </w:r>
      <w:r>
        <w:tab/>
        <w:t>A</w:t>
      </w:r>
      <w:r w:rsidR="00EE048F">
        <w:t>rchitecture reference model</w:t>
      </w:r>
    </w:p>
    <w:p w:rsidR="00C83035" w:rsidRDefault="00822C51" w:rsidP="00822C51">
      <w:pPr>
        <w:spacing w:line="312" w:lineRule="auto"/>
        <w:rPr>
          <w:b/>
          <w:sz w:val="22"/>
        </w:rPr>
      </w:pPr>
      <w:r w:rsidRPr="00976732">
        <w:rPr>
          <w:b/>
          <w:sz w:val="22"/>
        </w:rPr>
        <w:t xml:space="preserve">4.1 </w:t>
      </w:r>
      <w:r>
        <w:rPr>
          <w:b/>
          <w:sz w:val="22"/>
        </w:rPr>
        <w:tab/>
      </w:r>
      <w:r w:rsidR="00EE048F">
        <w:rPr>
          <w:b/>
          <w:sz w:val="22"/>
        </w:rPr>
        <w:t xml:space="preserve">NPN deployed using network slicing </w:t>
      </w:r>
      <w:r w:rsidR="00BD14CC">
        <w:rPr>
          <w:b/>
          <w:sz w:val="22"/>
        </w:rPr>
        <w:t>or Closed Access Group</w:t>
      </w:r>
      <w:r w:rsidR="00C83035">
        <w:rPr>
          <w:b/>
          <w:sz w:val="22"/>
        </w:rPr>
        <w:t xml:space="preserve"> </w:t>
      </w:r>
      <w:r w:rsidR="00BD14CC">
        <w:rPr>
          <w:b/>
          <w:sz w:val="22"/>
        </w:rPr>
        <w:t>(</w:t>
      </w:r>
      <w:r w:rsidR="00C83035">
        <w:rPr>
          <w:b/>
          <w:sz w:val="22"/>
        </w:rPr>
        <w:t>CAG</w:t>
      </w:r>
      <w:r w:rsidR="00BD14CC">
        <w:rPr>
          <w:b/>
          <w:sz w:val="22"/>
        </w:rPr>
        <w:t>)</w:t>
      </w:r>
    </w:p>
    <w:p w:rsidR="00D31CEF" w:rsidRDefault="00BD14CC" w:rsidP="00822C51">
      <w:pPr>
        <w:spacing w:line="312" w:lineRule="auto"/>
      </w:pPr>
      <w:r>
        <w:t>First we</w:t>
      </w:r>
      <w:r w:rsidR="00C83035">
        <w:t xml:space="preserve"> consider the deployment option when NPN is deployed using CAG.</w:t>
      </w:r>
      <w:r w:rsidR="0014268F">
        <w:t xml:space="preserve"> </w:t>
      </w:r>
      <w:r w:rsidR="00C83035">
        <w:t xml:space="preserve"> </w:t>
      </w:r>
      <w:r w:rsidR="00FB6363">
        <w:t>As described in 33.501[1], a</w:t>
      </w:r>
      <w:r>
        <w:t xml:space="preserve"> dedicated group of cells is allocated for NPN deployment in this case. UE first registers with the NPN network and if allowed can access the PLMN network with the corresponding registration. The </w:t>
      </w:r>
      <w:r w:rsidR="008B07B9">
        <w:t>CAG can be deployed as fu</w:t>
      </w:r>
      <w:r w:rsidR="00FB6363">
        <w:t>lly realized separate network with its own network elements operating in the dedicated cells or a fraction of the hosting network where the network functions are shared.</w:t>
      </w:r>
      <w:r w:rsidR="00D31CEF">
        <w:t xml:space="preserve"> Similar deployment criteria can be applied for NPN as a network slice instance.</w:t>
      </w:r>
    </w:p>
    <w:p w:rsidR="00410E8F" w:rsidRDefault="00B17789" w:rsidP="00410E8F">
      <w:pPr>
        <w:spacing w:line="312" w:lineRule="auto"/>
        <w:rPr>
          <w:b/>
          <w:sz w:val="22"/>
        </w:rPr>
      </w:pPr>
      <w:r>
        <w:rPr>
          <w:noProof/>
          <w:lang w:val="en-SG" w:eastAsia="zh-CN"/>
        </w:rPr>
        <w:lastRenderedPageBreak/>
        <w:drawing>
          <wp:inline distT="0" distB="0" distL="0" distR="0" wp14:anchorId="60E93CEC" wp14:editId="02BD514F">
            <wp:extent cx="6120765" cy="31172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6120765" cy="3117215"/>
                    </a:xfrm>
                    <a:prstGeom prst="rect">
                      <a:avLst/>
                    </a:prstGeom>
                  </pic:spPr>
                </pic:pic>
              </a:graphicData>
            </a:graphic>
          </wp:inline>
        </w:drawing>
      </w:r>
    </w:p>
    <w:p w:rsidR="00410E8F" w:rsidRDefault="00410E8F" w:rsidP="00410E8F">
      <w:pPr>
        <w:spacing w:line="312" w:lineRule="auto"/>
        <w:rPr>
          <w:b/>
          <w:sz w:val="22"/>
        </w:rPr>
      </w:pPr>
      <w:r>
        <w:rPr>
          <w:b/>
          <w:sz w:val="22"/>
        </w:rPr>
        <w:t>4.2</w:t>
      </w:r>
      <w:r w:rsidRPr="00976732">
        <w:rPr>
          <w:b/>
          <w:sz w:val="22"/>
        </w:rPr>
        <w:t xml:space="preserve"> </w:t>
      </w:r>
      <w:r>
        <w:rPr>
          <w:b/>
          <w:sz w:val="22"/>
        </w:rPr>
        <w:tab/>
        <w:t xml:space="preserve">PLMN integrated NPN interaction with PLMN       </w:t>
      </w:r>
    </w:p>
    <w:p w:rsidR="00E15692" w:rsidRPr="00F36E6D" w:rsidRDefault="00F4338F" w:rsidP="00F4338F">
      <w:pPr>
        <w:spacing w:line="312" w:lineRule="auto"/>
        <w:jc w:val="both"/>
      </w:pPr>
      <w:r w:rsidRPr="00F36E6D">
        <w:t>In this example we consider the deployment when the NPN is a slice instance of PLMN and using CAG in addition to apply access. As the network functions in the slice instance may or may not have all the available functionalities, they can be treated as separate elements and hence giving a view of completely separate logical NPN deployment. The UE first registers and authenticates itself with the NPN and then registers with PLMN correspondingly. Even though the NPN is deployed as an instance of PLMN, two sets of authentication have to be performed. Here both the networks have their own user plane but share the control plane.</w:t>
      </w:r>
      <w:r w:rsidR="00BD14CC" w:rsidRPr="00F36E6D">
        <w:t xml:space="preserve"> The operator may or may not choose to have separate network </w:t>
      </w:r>
      <w:r w:rsidR="00BD14CC" w:rsidRPr="00F36E6D">
        <w:lastRenderedPageBreak/>
        <w:t>functions in their deployment scenarios, such as using single AMF for both the networks. Nevertheless, both networks will be treated as separate networks</w:t>
      </w:r>
      <w:r w:rsidR="00EB7F23" w:rsidRPr="00F36E6D">
        <w:t>.</w:t>
      </w:r>
    </w:p>
    <w:p w:rsidR="00C83035" w:rsidRPr="00976732" w:rsidRDefault="00B17789" w:rsidP="00410E8F">
      <w:pPr>
        <w:spacing w:line="312" w:lineRule="auto"/>
        <w:rPr>
          <w:b/>
          <w:sz w:val="22"/>
        </w:rPr>
      </w:pPr>
      <w:r>
        <w:rPr>
          <w:noProof/>
          <w:lang w:val="en-SG" w:eastAsia="zh-CN"/>
        </w:rPr>
        <w:drawing>
          <wp:inline distT="0" distB="0" distL="0" distR="0" wp14:anchorId="1032EF28" wp14:editId="105B3A1E">
            <wp:extent cx="6120765" cy="45339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6120765" cy="4533900"/>
                    </a:xfrm>
                    <a:prstGeom prst="rect">
                      <a:avLst/>
                    </a:prstGeom>
                  </pic:spPr>
                </pic:pic>
              </a:graphicData>
            </a:graphic>
          </wp:inline>
        </w:drawing>
      </w:r>
    </w:p>
    <w:p w:rsidR="00410E8F" w:rsidRDefault="00410E8F" w:rsidP="00822C51">
      <w:pPr>
        <w:spacing w:line="312" w:lineRule="auto"/>
      </w:pPr>
    </w:p>
    <w:p w:rsidR="00822C51" w:rsidRDefault="00BD14CC" w:rsidP="00E15692">
      <w:pPr>
        <w:pStyle w:val="Heading1"/>
        <w:spacing w:line="312" w:lineRule="auto"/>
      </w:pPr>
      <w:r>
        <w:lastRenderedPageBreak/>
        <w:t>5</w:t>
      </w:r>
      <w:r w:rsidR="00E15692">
        <w:tab/>
      </w:r>
      <w:r w:rsidR="00822C51">
        <w:t>Concluding Remarks</w:t>
      </w:r>
    </w:p>
    <w:p w:rsidR="00F4338F" w:rsidRDefault="00BD14CC" w:rsidP="00822C51">
      <w:r>
        <w:t xml:space="preserve">PLMN integrated </w:t>
      </w:r>
      <w:r w:rsidR="00F4338F">
        <w:t xml:space="preserve">NPN can be deployed as a Network slice or CAG or a combination of both. The deployment architecture presented in this paper can provide some guideline to have a clearer image of the interaction of the two networks. </w:t>
      </w:r>
    </w:p>
    <w:p w:rsidR="00822C51" w:rsidRDefault="00822C51" w:rsidP="00822C51">
      <w:pPr>
        <w:rPr>
          <w:i/>
        </w:rPr>
      </w:pPr>
      <w:r>
        <w:rPr>
          <w:rFonts w:eastAsia="Malgun Gothic"/>
        </w:rPr>
        <w:t xml:space="preserve"> </w:t>
      </w:r>
    </w:p>
    <w:p w:rsidR="00A25ACE" w:rsidRDefault="00A25ACE"/>
    <w:sectPr w:rsidR="00A25ACE">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C0773E"/>
    <w:multiLevelType w:val="hybridMultilevel"/>
    <w:tmpl w:val="2A28BC30"/>
    <w:lvl w:ilvl="0" w:tplc="EF761FCE">
      <w:start w:val="1"/>
      <w:numFmt w:val="decimal"/>
      <w:lvlText w:val="%1."/>
      <w:lvlJc w:val="left"/>
      <w:pPr>
        <w:ind w:left="720" w:hanging="360"/>
      </w:pPr>
      <w:rPr>
        <w:i w:val="0"/>
        <w:color w:val="auto"/>
      </w:rPr>
    </w:lvl>
    <w:lvl w:ilvl="1" w:tplc="41D84C5A">
      <w:start w:val="1"/>
      <w:numFmt w:val="upperLetter"/>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5C4832"/>
    <w:multiLevelType w:val="hybridMultilevel"/>
    <w:tmpl w:val="2A28BC30"/>
    <w:lvl w:ilvl="0" w:tplc="EF761FCE">
      <w:start w:val="1"/>
      <w:numFmt w:val="decimal"/>
      <w:lvlText w:val="%1."/>
      <w:lvlJc w:val="left"/>
      <w:pPr>
        <w:ind w:left="720" w:hanging="360"/>
      </w:pPr>
      <w:rPr>
        <w:i w:val="0"/>
        <w:color w:val="auto"/>
      </w:rPr>
    </w:lvl>
    <w:lvl w:ilvl="1" w:tplc="41D84C5A">
      <w:start w:val="1"/>
      <w:numFmt w:val="upperLetter"/>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766C63"/>
    <w:multiLevelType w:val="hybridMultilevel"/>
    <w:tmpl w:val="B50860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7E0F1B"/>
    <w:multiLevelType w:val="hybridMultilevel"/>
    <w:tmpl w:val="7B4C7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5F25BB"/>
    <w:multiLevelType w:val="hybridMultilevel"/>
    <w:tmpl w:val="0784B1E6"/>
    <w:lvl w:ilvl="0" w:tplc="35824B58">
      <w:start w:val="1"/>
      <w:numFmt w:val="decimal"/>
      <w:lvlText w:val="%1."/>
      <w:lvlJc w:val="left"/>
      <w:pPr>
        <w:ind w:left="720" w:hanging="360"/>
      </w:pPr>
      <w:rPr>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C371FF"/>
    <w:multiLevelType w:val="hybridMultilevel"/>
    <w:tmpl w:val="BD505364"/>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4F840D6"/>
    <w:multiLevelType w:val="hybridMultilevel"/>
    <w:tmpl w:val="1B029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7001B30"/>
    <w:multiLevelType w:val="hybridMultilevel"/>
    <w:tmpl w:val="0784B1E6"/>
    <w:lvl w:ilvl="0" w:tplc="35824B58">
      <w:start w:val="1"/>
      <w:numFmt w:val="decimal"/>
      <w:lvlText w:val="%1."/>
      <w:lvlJc w:val="left"/>
      <w:pPr>
        <w:ind w:left="720" w:hanging="360"/>
      </w:pPr>
      <w:rPr>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1"/>
  </w:num>
  <w:num w:numId="4">
    <w:abstractNumId w:val="4"/>
  </w:num>
  <w:num w:numId="5">
    <w:abstractNumId w:val="5"/>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1BD8"/>
    <w:rsid w:val="000A0B72"/>
    <w:rsid w:val="000A7B30"/>
    <w:rsid w:val="000D3B0D"/>
    <w:rsid w:val="00132D56"/>
    <w:rsid w:val="0014268F"/>
    <w:rsid w:val="0020317E"/>
    <w:rsid w:val="002E438D"/>
    <w:rsid w:val="003C1202"/>
    <w:rsid w:val="00410E8F"/>
    <w:rsid w:val="00441E39"/>
    <w:rsid w:val="004427D8"/>
    <w:rsid w:val="004F7234"/>
    <w:rsid w:val="00556942"/>
    <w:rsid w:val="00561177"/>
    <w:rsid w:val="005C0C6E"/>
    <w:rsid w:val="00616695"/>
    <w:rsid w:val="00634BCA"/>
    <w:rsid w:val="006528F9"/>
    <w:rsid w:val="006A3DE8"/>
    <w:rsid w:val="006D54A4"/>
    <w:rsid w:val="007A2967"/>
    <w:rsid w:val="007C6BCD"/>
    <w:rsid w:val="00822C51"/>
    <w:rsid w:val="008772C4"/>
    <w:rsid w:val="008B07B9"/>
    <w:rsid w:val="009375AB"/>
    <w:rsid w:val="00962630"/>
    <w:rsid w:val="009C62CB"/>
    <w:rsid w:val="00A25ACE"/>
    <w:rsid w:val="00AE037F"/>
    <w:rsid w:val="00B17789"/>
    <w:rsid w:val="00B45A24"/>
    <w:rsid w:val="00B55285"/>
    <w:rsid w:val="00B83100"/>
    <w:rsid w:val="00BD14CC"/>
    <w:rsid w:val="00C51BD8"/>
    <w:rsid w:val="00C56E1E"/>
    <w:rsid w:val="00C83035"/>
    <w:rsid w:val="00D175CD"/>
    <w:rsid w:val="00D22F3E"/>
    <w:rsid w:val="00D31CEF"/>
    <w:rsid w:val="00DC45EE"/>
    <w:rsid w:val="00DC52D2"/>
    <w:rsid w:val="00E15692"/>
    <w:rsid w:val="00EB7F23"/>
    <w:rsid w:val="00EE048F"/>
    <w:rsid w:val="00F36E6D"/>
    <w:rsid w:val="00F4338F"/>
    <w:rsid w:val="00F670FA"/>
    <w:rsid w:val="00F830F9"/>
    <w:rsid w:val="00FB6363"/>
    <w:rsid w:val="00FD18FA"/>
    <w:rsid w:val="00FD6FB9"/>
    <w:rsid w:val="00FF6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7DCE9C-A81B-40A0-88E3-D36D834CF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1BD8"/>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C51BD8"/>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C51BD8"/>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C51BD8"/>
    <w:pPr>
      <w:spacing w:before="120"/>
      <w:outlineLvl w:val="2"/>
    </w:pPr>
    <w:rPr>
      <w:sz w:val="28"/>
    </w:rPr>
  </w:style>
  <w:style w:type="paragraph" w:styleId="Heading4">
    <w:name w:val="heading 4"/>
    <w:basedOn w:val="Heading3"/>
    <w:next w:val="Normal"/>
    <w:link w:val="Heading4Char"/>
    <w:qFormat/>
    <w:rsid w:val="00C51BD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51BD8"/>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C51BD8"/>
    <w:rPr>
      <w:rFonts w:ascii="Arial" w:eastAsia="SimSun" w:hAnsi="Arial" w:cs="Times New Roman"/>
      <w:sz w:val="32"/>
      <w:szCs w:val="20"/>
      <w:lang w:val="en-GB"/>
    </w:rPr>
  </w:style>
  <w:style w:type="character" w:customStyle="1" w:styleId="Heading3Char">
    <w:name w:val="Heading 3 Char"/>
    <w:aliases w:val="h3 Char"/>
    <w:basedOn w:val="DefaultParagraphFont"/>
    <w:link w:val="Heading3"/>
    <w:rsid w:val="00C51BD8"/>
    <w:rPr>
      <w:rFonts w:ascii="Arial" w:eastAsia="SimSun" w:hAnsi="Arial" w:cs="Times New Roman"/>
      <w:sz w:val="28"/>
      <w:szCs w:val="20"/>
      <w:lang w:val="en-GB"/>
    </w:rPr>
  </w:style>
  <w:style w:type="character" w:customStyle="1" w:styleId="Heading4Char">
    <w:name w:val="Heading 4 Char"/>
    <w:basedOn w:val="DefaultParagraphFont"/>
    <w:link w:val="Heading4"/>
    <w:rsid w:val="00C51BD8"/>
    <w:rPr>
      <w:rFonts w:ascii="Arial" w:eastAsia="SimSun" w:hAnsi="Arial" w:cs="Times New Roman"/>
      <w:sz w:val="24"/>
      <w:szCs w:val="20"/>
      <w:lang w:val="en-GB"/>
    </w:rPr>
  </w:style>
  <w:style w:type="paragraph" w:customStyle="1" w:styleId="TF">
    <w:name w:val="TF"/>
    <w:basedOn w:val="Normal"/>
    <w:link w:val="TFChar"/>
    <w:rsid w:val="00C51BD8"/>
    <w:pPr>
      <w:keepLines/>
      <w:spacing w:after="240"/>
      <w:jc w:val="center"/>
    </w:pPr>
    <w:rPr>
      <w:rFonts w:ascii="Arial" w:hAnsi="Arial"/>
      <w:b/>
    </w:rPr>
  </w:style>
  <w:style w:type="paragraph" w:customStyle="1" w:styleId="EX">
    <w:name w:val="EX"/>
    <w:basedOn w:val="Normal"/>
    <w:link w:val="EXChar"/>
    <w:rsid w:val="00C51BD8"/>
    <w:pPr>
      <w:keepLines/>
      <w:ind w:left="1702" w:hanging="1418"/>
    </w:pPr>
  </w:style>
  <w:style w:type="paragraph" w:customStyle="1" w:styleId="B1">
    <w:name w:val="B1"/>
    <w:basedOn w:val="List"/>
    <w:link w:val="B1Char"/>
    <w:qFormat/>
    <w:rsid w:val="00C51BD8"/>
    <w:pPr>
      <w:ind w:left="568" w:hanging="284"/>
      <w:contextualSpacing w:val="0"/>
    </w:pPr>
  </w:style>
  <w:style w:type="character" w:styleId="Hyperlink">
    <w:name w:val="Hyperlink"/>
    <w:rsid w:val="00C51BD8"/>
    <w:rPr>
      <w:color w:val="0000FF"/>
      <w:u w:val="single"/>
    </w:rPr>
  </w:style>
  <w:style w:type="paragraph" w:customStyle="1" w:styleId="Reference">
    <w:name w:val="Reference"/>
    <w:basedOn w:val="Normal"/>
    <w:rsid w:val="00C51BD8"/>
    <w:pPr>
      <w:tabs>
        <w:tab w:val="left" w:pos="851"/>
      </w:tabs>
      <w:ind w:left="851" w:hanging="851"/>
    </w:pPr>
  </w:style>
  <w:style w:type="character" w:customStyle="1" w:styleId="B1Char">
    <w:name w:val="B1 Char"/>
    <w:link w:val="B1"/>
    <w:locked/>
    <w:rsid w:val="00C51BD8"/>
    <w:rPr>
      <w:rFonts w:ascii="Times New Roman" w:eastAsia="SimSun" w:hAnsi="Times New Roman" w:cs="Times New Roman"/>
      <w:sz w:val="20"/>
      <w:szCs w:val="20"/>
      <w:lang w:val="en-GB"/>
    </w:rPr>
  </w:style>
  <w:style w:type="character" w:customStyle="1" w:styleId="TFChar">
    <w:name w:val="TF Char"/>
    <w:link w:val="TF"/>
    <w:rsid w:val="00C51BD8"/>
    <w:rPr>
      <w:rFonts w:ascii="Arial" w:eastAsia="SimSun" w:hAnsi="Arial" w:cs="Times New Roman"/>
      <w:b/>
      <w:sz w:val="20"/>
      <w:szCs w:val="20"/>
      <w:lang w:val="en-GB"/>
    </w:rPr>
  </w:style>
  <w:style w:type="character" w:customStyle="1" w:styleId="EXChar">
    <w:name w:val="EX Char"/>
    <w:link w:val="EX"/>
    <w:locked/>
    <w:rsid w:val="00C51BD8"/>
    <w:rPr>
      <w:rFonts w:ascii="Times New Roman" w:eastAsia="SimSun" w:hAnsi="Times New Roman" w:cs="Times New Roman"/>
      <w:sz w:val="20"/>
      <w:szCs w:val="20"/>
      <w:lang w:val="en-GB"/>
    </w:rPr>
  </w:style>
  <w:style w:type="paragraph" w:styleId="List">
    <w:name w:val="List"/>
    <w:basedOn w:val="Normal"/>
    <w:uiPriority w:val="99"/>
    <w:semiHidden/>
    <w:unhideWhenUsed/>
    <w:rsid w:val="00C51BD8"/>
    <w:pPr>
      <w:ind w:left="360" w:hanging="360"/>
      <w:contextualSpacing/>
    </w:pPr>
  </w:style>
  <w:style w:type="paragraph" w:customStyle="1" w:styleId="a">
    <w:name w:val="缺省文本"/>
    <w:basedOn w:val="Normal"/>
    <w:rsid w:val="00C51BD8"/>
    <w:pPr>
      <w:widowControl w:val="0"/>
      <w:autoSpaceDE w:val="0"/>
      <w:autoSpaceDN w:val="0"/>
      <w:adjustRightInd w:val="0"/>
      <w:spacing w:after="0" w:line="360" w:lineRule="auto"/>
    </w:pPr>
    <w:rPr>
      <w:sz w:val="21"/>
      <w:lang w:val="en-US" w:eastAsia="zh-CN"/>
    </w:rPr>
  </w:style>
  <w:style w:type="paragraph" w:customStyle="1" w:styleId="TAL">
    <w:name w:val="TAL"/>
    <w:basedOn w:val="Normal"/>
    <w:link w:val="TALChar"/>
    <w:rsid w:val="00C51BD8"/>
    <w:pPr>
      <w:keepNext/>
      <w:keepLines/>
      <w:spacing w:after="0"/>
    </w:pPr>
    <w:rPr>
      <w:rFonts w:ascii="Arial" w:hAnsi="Arial"/>
      <w:sz w:val="18"/>
      <w:lang w:eastAsia="x-none"/>
    </w:rPr>
  </w:style>
  <w:style w:type="character" w:customStyle="1" w:styleId="TALChar">
    <w:name w:val="TAL Char"/>
    <w:link w:val="TAL"/>
    <w:rsid w:val="00C51BD8"/>
    <w:rPr>
      <w:rFonts w:ascii="Arial" w:eastAsia="SimSun" w:hAnsi="Arial" w:cs="Times New Roman"/>
      <w:sz w:val="18"/>
      <w:szCs w:val="20"/>
      <w:lang w:val="en-GB" w:eastAsia="x-none"/>
    </w:rPr>
  </w:style>
  <w:style w:type="paragraph" w:customStyle="1" w:styleId="TAC">
    <w:name w:val="TAC"/>
    <w:basedOn w:val="TAL"/>
    <w:link w:val="TACChar"/>
    <w:rsid w:val="00C51BD8"/>
    <w:pPr>
      <w:jc w:val="center"/>
    </w:pPr>
  </w:style>
  <w:style w:type="character" w:customStyle="1" w:styleId="TACChar">
    <w:name w:val="TAC Char"/>
    <w:link w:val="TAC"/>
    <w:locked/>
    <w:rsid w:val="00C51BD8"/>
    <w:rPr>
      <w:rFonts w:ascii="Arial" w:eastAsia="SimSun" w:hAnsi="Arial" w:cs="Times New Roman"/>
      <w:sz w:val="18"/>
      <w:szCs w:val="20"/>
      <w:lang w:val="en-GB" w:eastAsia="x-none"/>
    </w:rPr>
  </w:style>
  <w:style w:type="paragraph" w:customStyle="1" w:styleId="TAH">
    <w:name w:val="TAH"/>
    <w:basedOn w:val="TAC"/>
    <w:link w:val="TAHCar"/>
    <w:rsid w:val="00C51BD8"/>
    <w:rPr>
      <w:b/>
    </w:rPr>
  </w:style>
  <w:style w:type="character" w:customStyle="1" w:styleId="TAHCar">
    <w:name w:val="TAH Car"/>
    <w:link w:val="TAH"/>
    <w:rsid w:val="00C51BD8"/>
    <w:rPr>
      <w:rFonts w:ascii="Arial" w:eastAsia="SimSun" w:hAnsi="Arial" w:cs="Times New Roman"/>
      <w:b/>
      <w:sz w:val="18"/>
      <w:szCs w:val="20"/>
      <w:lang w:val="en-GB" w:eastAsia="x-none"/>
    </w:rPr>
  </w:style>
  <w:style w:type="paragraph" w:customStyle="1" w:styleId="TAN">
    <w:name w:val="TAN"/>
    <w:basedOn w:val="TAL"/>
    <w:link w:val="TANChar"/>
    <w:rsid w:val="00C51BD8"/>
    <w:pPr>
      <w:ind w:left="851" w:hanging="851"/>
    </w:pPr>
  </w:style>
  <w:style w:type="character" w:customStyle="1" w:styleId="TANChar">
    <w:name w:val="TAN Char"/>
    <w:link w:val="TAN"/>
    <w:locked/>
    <w:rsid w:val="00C51BD8"/>
    <w:rPr>
      <w:rFonts w:ascii="Arial" w:eastAsia="SimSun" w:hAnsi="Arial" w:cs="Times New Roman"/>
      <w:sz w:val="18"/>
      <w:szCs w:val="20"/>
      <w:lang w:val="en-GB" w:eastAsia="x-none"/>
    </w:rPr>
  </w:style>
  <w:style w:type="paragraph" w:customStyle="1" w:styleId="TH">
    <w:name w:val="TH"/>
    <w:basedOn w:val="Normal"/>
    <w:link w:val="THChar"/>
    <w:rsid w:val="00C51BD8"/>
    <w:pPr>
      <w:keepNext/>
      <w:keepLines/>
      <w:spacing w:before="60"/>
      <w:jc w:val="center"/>
    </w:pPr>
    <w:rPr>
      <w:rFonts w:ascii="Arial" w:hAnsi="Arial"/>
      <w:b/>
      <w:lang w:eastAsia="x-none"/>
    </w:rPr>
  </w:style>
  <w:style w:type="character" w:customStyle="1" w:styleId="THChar">
    <w:name w:val="TH Char"/>
    <w:link w:val="TH"/>
    <w:rsid w:val="00C51BD8"/>
    <w:rPr>
      <w:rFonts w:ascii="Arial" w:eastAsia="SimSun" w:hAnsi="Arial" w:cs="Times New Roman"/>
      <w:b/>
      <w:sz w:val="20"/>
      <w:szCs w:val="20"/>
      <w:lang w:val="en-GB" w:eastAsia="x-none"/>
    </w:rPr>
  </w:style>
  <w:style w:type="paragraph" w:customStyle="1" w:styleId="A0">
    <w:name w:val="正文 A"/>
    <w:rsid w:val="00822C51"/>
    <w:pPr>
      <w:pBdr>
        <w:top w:val="nil"/>
        <w:left w:val="nil"/>
        <w:bottom w:val="nil"/>
        <w:right w:val="nil"/>
        <w:between w:val="nil"/>
        <w:bar w:val="nil"/>
      </w:pBdr>
      <w:spacing w:after="180" w:line="240" w:lineRule="auto"/>
    </w:pPr>
    <w:rPr>
      <w:rFonts w:ascii="Times New Roman" w:eastAsia="Arial Unicode MS" w:hAnsi="Times New Roman" w:cs="Arial Unicode MS"/>
      <w:color w:val="000000"/>
      <w:sz w:val="20"/>
      <w:szCs w:val="20"/>
      <w:u w:color="000000"/>
      <w:bdr w:val="nil"/>
      <w:lang w:eastAsia="zh-CN"/>
    </w:rPr>
  </w:style>
  <w:style w:type="paragraph" w:styleId="Caption">
    <w:name w:val="caption"/>
    <w:basedOn w:val="Normal"/>
    <w:next w:val="Normal"/>
    <w:unhideWhenUsed/>
    <w:qFormat/>
    <w:rsid w:val="00822C51"/>
    <w:pPr>
      <w:spacing w:after="0"/>
    </w:pPr>
    <w:rPr>
      <w:rFonts w:eastAsia="Times New Roman"/>
      <w:b/>
      <w:bCs/>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603</Words>
  <Characters>3440</Characters>
  <Application>Microsoft Office Word</Application>
  <DocSecurity>4</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Gurbakshish Singh Toor (Monty)</dc:creator>
  <cp:keywords/>
  <dc:description/>
  <cp:lastModifiedBy>Lei Zhongding (Zander)</cp:lastModifiedBy>
  <cp:revision>2</cp:revision>
  <dcterms:created xsi:type="dcterms:W3CDTF">2019-04-29T11:36:00Z</dcterms:created>
  <dcterms:modified xsi:type="dcterms:W3CDTF">2019-04-29T11:36:00Z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(3)8IdOvUW9t2mra89rm4tvstljauE0KDsATgXrDVM91FUadG03bFfNLNSjPOgEJVg58ZTOmtX/
OY9RRuw4YOpfdBO+T5sKJxBCvWInn2OU3zGtrezkA8PpoEjszT3vpfQXSyicOrMmQhGsm1sE
iXHp02OmQf0L8PKDUwIrf4UFNMoZGHBmRxUIoQWtk+WrfC/DgC3f73+CTfRkGBiwKD/mKxm8
mYlojoXALSNUlyaGre</vt:lpwstr>
  </property>
  <property fmtid="{D5CDD505-2E9C-101B-9397-08002B2CF9AE}" pid="3" name="_2015_ms_pID_7253431">
    <vt:lpwstr>e1a7pglyEMARO6DNFI2nye75sp4oWKFSjjXBV7KdSR+R8QHSG2JmdJ
mnvYX5fOHFR+9DeNUvKuKgb2KwIBIkZH8SeRSFRSJVdlNvHoDd850sJQT3K+Hz6x7pQqq4rm
31O2giH1/jpg60rrNhQ98ie0IhZRfxyxKJkq9/UC9FmJTQuogrtICp3JHTWb5LETuPPmRJjX
bzD+fu9L2ml2zQvu+FBjNhgb+qxmyeXDsS1a</vt:lpwstr>
  </property>
  <property fmtid="{D5CDD505-2E9C-101B-9397-08002B2CF9AE}" pid="4" name="_2015_ms_pID_7253432">
    <vt:lpwstr>1w==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1556517469</vt:lpwstr>
  </property>
</Properties>
</file>